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499D47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A7E5D">
        <w:rPr>
          <w:rFonts w:ascii="Tahoma" w:eastAsia="Times New Roman" w:hAnsi="Tahoma" w:cs="Tahoma"/>
          <w:b/>
          <w:bCs/>
          <w:sz w:val="24"/>
          <w:szCs w:val="24"/>
        </w:rPr>
        <w:t>A1035244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76D6700F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Medium </w:t>
      </w:r>
      <w:r w:rsidR="00975F52">
        <w:rPr>
          <w:rFonts w:ascii="Tahoma" w:eastAsia="Times New Roman" w:hAnsi="Tahoma" w:cs="Tahoma"/>
          <w:sz w:val="20"/>
          <w:szCs w:val="20"/>
        </w:rPr>
        <w:t>Brown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046E6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5CF017C" w14:textId="6178C225" w:rsidR="00046E61" w:rsidRPr="00E55FA9" w:rsidRDefault="00046E6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72C97152" w14:textId="42F567D7" w:rsidR="007D7421" w:rsidRDefault="006B52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Classic Strap</w:t>
      </w:r>
    </w:p>
    <w:p w14:paraId="5B9D6ACF" w14:textId="411780E2" w:rsidR="006B52A3" w:rsidRDefault="006B52A3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Embossed Tabs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51E16C1A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4068E59F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cowboy look with some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>fancy trim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is a classic medium brown strap with embossed tabs. </w:t>
      </w:r>
      <w:r w:rsidR="00147922">
        <w:rPr>
          <w:rFonts w:ascii="Tahoma" w:eastAsia="Times New Roman" w:hAnsi="Tahoma" w:cs="Tahoma"/>
          <w:i/>
          <w:iCs/>
          <w:sz w:val="20"/>
          <w:szCs w:val="20"/>
        </w:rPr>
        <w:t>The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silver </w:t>
      </w:r>
      <w:bookmarkStart w:id="0" w:name="_GoBack"/>
      <w:bookmarkEnd w:id="0"/>
      <w:r w:rsidR="00DC1215">
        <w:rPr>
          <w:rFonts w:ascii="Tahoma" w:eastAsia="Times New Roman" w:hAnsi="Tahoma" w:cs="Tahoma"/>
          <w:i/>
          <w:iCs/>
          <w:sz w:val="20"/>
          <w:szCs w:val="20"/>
        </w:rPr>
        <w:t>interchangeable buckle has a detailed etc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hing design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 and rope edge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. 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B52A3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7E5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E1F68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124824-13DC-4538-B1FC-BBCA9FAB1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2018-05-24T20:05:00Z</dcterms:created>
  <dcterms:modified xsi:type="dcterms:W3CDTF">2018-05-24T20:07:00Z</dcterms:modified>
</cp:coreProperties>
</file>