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40C6A4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4441397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E18768E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“Riley” Style</w:t>
      </w:r>
    </w:p>
    <w:p w14:paraId="68068B3C" w14:textId="02B01F48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4558AD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4558AD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4558AD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4558AD">
        <w:rPr>
          <w:rFonts w:ascii="Tahoma" w:eastAsia="Times New Roman" w:hAnsi="Tahoma" w:cs="Tahoma"/>
          <w:sz w:val="20"/>
          <w:szCs w:val="20"/>
        </w:rPr>
        <w:t xml:space="preserve"> Girls Casual Shoe</w:t>
      </w:r>
    </w:p>
    <w:p w14:paraId="2E532AD3" w14:textId="479E9FF7" w:rsidR="004558AD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Multi Color</w:t>
      </w:r>
      <w:proofErr w:type="spellEnd"/>
    </w:p>
    <w:p w14:paraId="6B8905CB" w14:textId="315D3776" w:rsidR="004558AD" w:rsidRDefault="00437CC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</w:t>
      </w:r>
      <w:r w:rsidR="004558AD" w:rsidRPr="004558AD">
        <w:rPr>
          <w:rFonts w:ascii="Tahoma" w:eastAsia="Times New Roman" w:hAnsi="Tahoma" w:cs="Tahoma"/>
          <w:sz w:val="20"/>
          <w:szCs w:val="20"/>
        </w:rPr>
        <w:t>r</w:t>
      </w:r>
      <w:r>
        <w:rPr>
          <w:rFonts w:ascii="Tahoma" w:eastAsia="Times New Roman" w:hAnsi="Tahoma" w:cs="Tahoma"/>
          <w:sz w:val="20"/>
          <w:szCs w:val="20"/>
        </w:rPr>
        <w:t>ens</w:t>
      </w:r>
      <w:bookmarkStart w:id="0" w:name="_GoBack"/>
      <w:bookmarkEnd w:id="0"/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318A4">
        <w:rPr>
          <w:rFonts w:ascii="Tahoma" w:eastAsia="Times New Roman" w:hAnsi="Tahoma" w:cs="Tahoma"/>
          <w:sz w:val="20"/>
          <w:szCs w:val="20"/>
        </w:rPr>
        <w:t>9-3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(Whole Sizes Only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07BFB4F3" w14:textId="2B6BB33A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Hand Laced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Moc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Toe</w:t>
      </w:r>
    </w:p>
    <w:p w14:paraId="0C3BE2E9" w14:textId="707CC515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Raspberry Serape Stripe</w:t>
      </w:r>
    </w:p>
    <w:p w14:paraId="5DC79282" w14:textId="2A4970F1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Super Soft Tongue and Collar</w:t>
      </w:r>
    </w:p>
    <w:p w14:paraId="4C4C6848" w14:textId="56D53CF6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Moisture Management Lining</w:t>
      </w:r>
    </w:p>
    <w:p w14:paraId="4D90993C" w14:textId="7F924E57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Ventilated Honeycomb Cushioned Insole</w:t>
      </w:r>
    </w:p>
    <w:p w14:paraId="3F5373E8" w14:textId="2AD44F40" w:rsidR="004558AD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Support</w:t>
      </w:r>
    </w:p>
    <w:p w14:paraId="7404EF1D" w14:textId="1F399C48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These</w:t>
      </w:r>
      <w:proofErr w:type="gramEnd"/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adorable </w:t>
      </w:r>
      <w:proofErr w:type="spell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casual shoes by M&amp;F Western Products offer all day comfort for your little cowgirl. These 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raspberry serape stripe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shoes will look great with jeans or shorts. They are created with soft, top quality man made material. </w:t>
      </w:r>
      <w:proofErr w:type="gram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>/off with laces.</w:t>
      </w:r>
      <w:proofErr w:type="gramEnd"/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 And they have a non marking TPR outsole.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>Childrens sizes: 9-3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>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7CC3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318A4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7D3A"/>
    <w:rsid w:val="00920EED"/>
    <w:rsid w:val="009214C1"/>
    <w:rsid w:val="00922B98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296A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AB59-1E0E-4DCB-9337-12F9A823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2017-12-12T22:38:00Z</dcterms:created>
  <dcterms:modified xsi:type="dcterms:W3CDTF">2017-12-12T22:41:00Z</dcterms:modified>
</cp:coreProperties>
</file>